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1BC74934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4BD71E3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Emília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0830D286" w:rsidR="00736D44" w:rsidRPr="007E1DDE" w:rsidRDefault="00843CD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PhDr.,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180DC43" w:rsidR="00736D44" w:rsidRPr="005B40FD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5B2F1DE" w:rsidR="00736D44" w:rsidRPr="00182B29" w:rsidRDefault="00843CD4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2D554BCF" w:rsidR="00736D44" w:rsidRDefault="00843CD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E307BC2" w:rsidR="00736D44" w:rsidRPr="0082246C" w:rsidRDefault="000866EF" w:rsidP="0074584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4450</w:t>
            </w:r>
            <w:r w:rsidR="0074584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96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5D76EDE8" w:rsidR="00736D44" w:rsidRPr="00745845" w:rsidRDefault="00745845" w:rsidP="00745845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745845">
              <w:rPr>
                <w:rFonts w:cstheme="minorHAnsi"/>
                <w:color w:val="653129"/>
                <w:sz w:val="18"/>
                <w:szCs w:val="18"/>
                <w:shd w:val="clear" w:color="auto" w:fill="F5F5F5"/>
              </w:rPr>
              <w:t>https://app.crepc.sk/?fn=detailBiblioForm&amp;sid=C3F23FE9D9ACD95BF3420DB5F0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5110F5E0" w:rsidR="00736D44" w:rsidRPr="00745845" w:rsidRDefault="0074584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>Relative</w:t>
            </w:r>
            <w:proofErr w:type="spellEnd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>low</w:t>
            </w:r>
            <w:proofErr w:type="spellEnd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>incidence</w:t>
            </w:r>
            <w:proofErr w:type="spellEnd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post-COVID </w:t>
            </w:r>
            <w:proofErr w:type="spellStart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>syndrome</w:t>
            </w:r>
            <w:proofErr w:type="spellEnd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>homeless</w:t>
            </w:r>
            <w:proofErr w:type="spellEnd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>infected</w:t>
            </w:r>
            <w:proofErr w:type="spellEnd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>during</w:t>
            </w:r>
            <w:proofErr w:type="spellEnd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>second</w:t>
            </w:r>
            <w:proofErr w:type="spellEnd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>wave</w:t>
            </w:r>
            <w:proofErr w:type="spellEnd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>spring</w:t>
            </w:r>
            <w:proofErr w:type="spellEnd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2021 </w:t>
            </w:r>
            <w:proofErr w:type="spellStart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>during</w:t>
            </w:r>
            <w:proofErr w:type="spellEnd"/>
            <w:r w:rsidRPr="00745845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COVID-19</w:t>
            </w:r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Bielová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Mária [Autor, 7.696%] ;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Maszlak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Wladimierz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7.692%] ;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Gombita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Peter [Autor, 7.692%] ; Laca, Peter [Autor, 7.692%] ;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Vladimír [Autor, 7.692%] ;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Bachyncová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Dana [Autor, 7.692%] ;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Emília [Autor, 7.692%] ;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Božena [Autor, 7.692%] ;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Mátel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Andrej [Autor, 7.692%] ; Roman, Ladislav [Autor, 7.692%] ;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Kozoň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Vlastimil [Autor, 7.692%] ;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Czarnecki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Pawel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7.692%] ; Hochman, Rastislav [Autor, 7.692%]. – SCOPUS</w:t>
            </w:r>
            <w:r w:rsidRPr="00745845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745845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745845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745845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70, č. 12 (2021), s. 454-456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2C018382" w:rsidR="00736D44" w:rsidRPr="00182B29" w:rsidRDefault="00843CD4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C6ED1B0" w:rsidR="00736D44" w:rsidRDefault="002F70D1" w:rsidP="007458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proofErr w:type="spellEnd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Emília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7458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7,692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D8C6441" w:rsidR="00736D44" w:rsidRDefault="00E85A90" w:rsidP="00E85A90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Publikácia predstavuje multidisciplinárny prístup a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miniprehľad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výskytu chronického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postkovidného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syndrómu v kohorte bezdomovcov z troch sesterských miest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Chronický post-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syndróm je dlhotrvajúci, avšak nie život ohrozujúci dôsledok akútneho ochorenia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19, najmä u pacientov s ťažkým klinickým priebehom.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presents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multidisciplinary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a mini-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review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occurrence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post-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cohort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sister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cities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post-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long-lasting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life-threatening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acute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19,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severe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course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1F07C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8300DCD" w:rsidR="00736D44" w:rsidRPr="00736D44" w:rsidRDefault="00E85A90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post-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lasting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however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life-threatening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acute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19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specially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those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undergoing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severe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course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presents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multidisciplinar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minireview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occurrence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postcovid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cohort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three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sister</w:t>
            </w:r>
            <w:proofErr w:type="spellEnd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5A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cities</w:t>
            </w:r>
            <w:proofErr w:type="spellEnd"/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2DDAE8B" w:rsidR="00736D44" w:rsidRPr="009C7963" w:rsidRDefault="00155B8C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Marginalizovane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komunity ako sú seniori, bezdomovci migranti a chronicky chorí nevyliečiteľne (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hospicoví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)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klineti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zariadení sociálnych služieb ako  aj v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streetworku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potrebujú integrovanú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zdravotno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sociálnu pomoc,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dokazala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aj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covid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pandémia, kedy sa epidémia eliminovala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primo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v zariadeniach sociálnych služieb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Marginalized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communities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such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seniors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migrants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chronically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ill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(hospice)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clients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facilities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in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street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need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integrated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assistance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proven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covid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when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epidemic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eliminated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directly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facilities</w:t>
            </w:r>
            <w:proofErr w:type="spellEnd"/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2F620C8" w:rsidR="00736D44" w:rsidRPr="00230582" w:rsidRDefault="001F07CE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Predmety, ako sociálna práca so seniormi, management sociálnych služieb, sociálna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praca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zdravotnictve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sú kľúčové predmety pre bakalárske štúdium sociálnej práce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management of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key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bachelor's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studies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07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55B8C"/>
    <w:rsid w:val="00182B29"/>
    <w:rsid w:val="001F07CE"/>
    <w:rsid w:val="00230582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45845"/>
    <w:rsid w:val="007D7512"/>
    <w:rsid w:val="0082246C"/>
    <w:rsid w:val="00843CD4"/>
    <w:rsid w:val="0084754A"/>
    <w:rsid w:val="009220F4"/>
    <w:rsid w:val="00946931"/>
    <w:rsid w:val="00B56DA5"/>
    <w:rsid w:val="00BD1CCF"/>
    <w:rsid w:val="00CB697D"/>
    <w:rsid w:val="00CC6E8A"/>
    <w:rsid w:val="00D80BC4"/>
    <w:rsid w:val="00DE5DA0"/>
    <w:rsid w:val="00E77901"/>
    <w:rsid w:val="00E85A90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2022-11-02T17:07:00Z</dcterms:modified>
</cp:coreProperties>
</file>